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D4" w:rsidRPr="00EE5AB1" w:rsidRDefault="00C93ED4" w:rsidP="00C93ED4">
      <w:pPr>
        <w:spacing w:after="0"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shd w:val="clear" w:color="auto" w:fill="FFFFFF"/>
          <w:lang w:eastAsia="sk-SK"/>
        </w:rPr>
        <w:t>Dokumentácia k nadobúdaniu predmetov</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1. dokumentačný list (návrh na nadobudnutie predmetu kultúrnej hodnoty ako zbierkového predmetu (alebo aj súboru) vlastným výskumom)</w:t>
      </w:r>
      <w:r w:rsidRPr="00EE5AB1">
        <w:rPr>
          <w:rFonts w:ascii="Times New Roman" w:eastAsia="Times New Roman" w:hAnsi="Times New Roman" w:cs="Times New Roman"/>
          <w:sz w:val="24"/>
          <w:szCs w:val="24"/>
          <w:lang w:eastAsia="sk-SK"/>
        </w:rPr>
        <w:br/>
        <w:t>2. návrhový list na nadobudnutie predmetu kultúrnej hodnoty (alebo aj súboru) ako zbierkového predmetu (kúpou, darom, zámenou s iným múzeom, prevodom správy s iným múzeom)</w:t>
      </w:r>
      <w:r w:rsidRPr="00EE5AB1">
        <w:rPr>
          <w:rFonts w:ascii="Times New Roman" w:eastAsia="Times New Roman" w:hAnsi="Times New Roman" w:cs="Times New Roman"/>
          <w:sz w:val="24"/>
          <w:szCs w:val="24"/>
          <w:lang w:eastAsia="sk-SK"/>
        </w:rPr>
        <w:br/>
        <w:t>3. návrh na nákup zbierkového predmetu (ak je potrebné oddeliť tento spôsob nadobúdania)</w:t>
      </w:r>
      <w:r w:rsidRPr="00EE5AB1">
        <w:rPr>
          <w:rFonts w:ascii="Times New Roman" w:eastAsia="Times New Roman" w:hAnsi="Times New Roman" w:cs="Times New Roman"/>
          <w:sz w:val="24"/>
          <w:szCs w:val="24"/>
          <w:lang w:eastAsia="sk-SK"/>
        </w:rPr>
        <w:br/>
        <w:t>4. záznam o posúdení nadobudnutia predmetu kultúrnej hodnoty ako zbierkového predmetu alebo predmetov kultúrnej hodnoty ako súboru komisiou (záznam zo zasadnutia komisie na tvorbu zbierok)</w:t>
      </w:r>
      <w:r w:rsidRPr="00EE5AB1">
        <w:rPr>
          <w:rFonts w:ascii="Times New Roman" w:eastAsia="Times New Roman" w:hAnsi="Times New Roman" w:cs="Times New Roman"/>
          <w:sz w:val="24"/>
          <w:szCs w:val="24"/>
          <w:lang w:eastAsia="sk-SK"/>
        </w:rPr>
        <w:br/>
        <w:t>5. organizačný a rokovací poriadok komisie na tvorbu zbierok</w:t>
      </w:r>
      <w:r w:rsidRPr="00EE5AB1">
        <w:rPr>
          <w:rFonts w:ascii="Times New Roman" w:eastAsia="Times New Roman" w:hAnsi="Times New Roman" w:cs="Times New Roman"/>
          <w:sz w:val="24"/>
          <w:szCs w:val="24"/>
          <w:lang w:eastAsia="sk-SK"/>
        </w:rPr>
        <w:br/>
        <w:t>6. menovací dekrét členovi komisie na tvorbu zbierok</w:t>
      </w:r>
      <w:r w:rsidRPr="00EE5AB1">
        <w:rPr>
          <w:rFonts w:ascii="Times New Roman" w:eastAsia="Times New Roman" w:hAnsi="Times New Roman" w:cs="Times New Roman"/>
          <w:sz w:val="24"/>
          <w:szCs w:val="24"/>
          <w:lang w:eastAsia="sk-SK"/>
        </w:rPr>
        <w:br/>
        <w:t>7. registračná kniha (úvodná registrácia, určená na zápis predmetov kultúrnej hodnoty pred ich selekciou)</w:t>
      </w:r>
      <w:r w:rsidRPr="00EE5AB1">
        <w:rPr>
          <w:rFonts w:ascii="Times New Roman" w:eastAsia="Times New Roman" w:hAnsi="Times New Roman" w:cs="Times New Roman"/>
          <w:sz w:val="24"/>
          <w:szCs w:val="24"/>
          <w:lang w:eastAsia="sk-SK"/>
        </w:rPr>
        <w:br/>
        <w:t>8. zmluva k nadobudnutiu (podľa spôsobu nadobudnutia napr. kúpna, darovacia, zmluva o prevode správy)</w:t>
      </w:r>
      <w:r w:rsidRPr="00EE5AB1">
        <w:rPr>
          <w:rFonts w:ascii="Times New Roman" w:eastAsia="Times New Roman" w:hAnsi="Times New Roman" w:cs="Times New Roman"/>
          <w:sz w:val="24"/>
          <w:szCs w:val="24"/>
          <w:lang w:eastAsia="sk-SK"/>
        </w:rPr>
        <w:br/>
        <w:t>9. znalecký či iný posudok (najmä k stanoveniu hodnoty nadobúdaného predmetu)</w:t>
      </w:r>
      <w:r w:rsidRPr="00EE5AB1">
        <w:rPr>
          <w:rFonts w:ascii="Times New Roman" w:eastAsia="Times New Roman" w:hAnsi="Times New Roman" w:cs="Times New Roman"/>
          <w:sz w:val="24"/>
          <w:szCs w:val="24"/>
          <w:lang w:eastAsia="sk-SK"/>
        </w:rPr>
        <w:br/>
        <w:t>10. špecifická dokumentácia, súvisiaca s príslušnosťou nadobúdaného predmetu k vednej disciplíne (napr. nálezová správa, resp. dokumentácia archeologického výskumu na základe zákona o ochrane pamiatkového fondu a jeho vykonávacieho predpisu, alebo nadobúdanie strelných zbraní a pod.)</w:t>
      </w:r>
      <w:r w:rsidRPr="00EE5AB1">
        <w:rPr>
          <w:rFonts w:ascii="Times New Roman" w:eastAsia="Times New Roman" w:hAnsi="Times New Roman" w:cs="Times New Roman"/>
          <w:sz w:val="24"/>
          <w:szCs w:val="24"/>
          <w:lang w:eastAsia="sk-SK"/>
        </w:rPr>
        <w:br/>
        <w:t>11. iná dokumentácia, súvisiaca s interným procesom nadobúdania v múzeu (napr. v zmysle požiadaviek zriaďovateľa)</w:t>
      </w:r>
      <w:r w:rsidRPr="00EE5AB1">
        <w:rPr>
          <w:rFonts w:ascii="Times New Roman" w:eastAsia="Times New Roman" w:hAnsi="Times New Roman" w:cs="Times New Roman"/>
          <w:sz w:val="24"/>
          <w:szCs w:val="24"/>
          <w:lang w:eastAsia="sk-SK"/>
        </w:rPr>
        <w:br/>
        <w:t>12. kniha depozitov</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lang w:eastAsia="sk-SK"/>
        </w:rPr>
        <w:t>Dokumentácia k odbornej evidencii</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1. kniha prírastkov</w:t>
      </w:r>
      <w:r w:rsidRPr="00EE5AB1">
        <w:rPr>
          <w:rFonts w:ascii="Times New Roman" w:eastAsia="Times New Roman" w:hAnsi="Times New Roman" w:cs="Times New Roman"/>
          <w:sz w:val="24"/>
          <w:szCs w:val="24"/>
          <w:lang w:eastAsia="sk-SK"/>
        </w:rPr>
        <w:br/>
        <w:t>2. katalogizačný záznam zbierkového predmetu</w:t>
      </w:r>
      <w:r w:rsidRPr="00EE5AB1">
        <w:rPr>
          <w:rFonts w:ascii="Times New Roman" w:eastAsia="Times New Roman" w:hAnsi="Times New Roman" w:cs="Times New Roman"/>
          <w:sz w:val="24"/>
          <w:szCs w:val="24"/>
          <w:lang w:eastAsia="sk-SK"/>
        </w:rPr>
        <w:br/>
        <w:t>3. katalogizačný záznam o zbierkovom predmete alebo súbore z oblasti prírodných vied</w:t>
      </w:r>
      <w:r w:rsidRPr="00EE5AB1">
        <w:rPr>
          <w:rFonts w:ascii="Times New Roman" w:eastAsia="Times New Roman" w:hAnsi="Times New Roman" w:cs="Times New Roman"/>
          <w:sz w:val="24"/>
          <w:szCs w:val="24"/>
          <w:lang w:eastAsia="sk-SK"/>
        </w:rPr>
        <w:br/>
        <w:t>4. výskumná správa</w:t>
      </w:r>
      <w:r w:rsidRPr="00EE5AB1">
        <w:rPr>
          <w:rFonts w:ascii="Times New Roman" w:eastAsia="Times New Roman" w:hAnsi="Times New Roman" w:cs="Times New Roman"/>
          <w:sz w:val="24"/>
          <w:szCs w:val="24"/>
          <w:lang w:eastAsia="sk-SK"/>
        </w:rPr>
        <w:br/>
        <w:t>5. fotografia zbierkového predmetu</w:t>
      </w:r>
      <w:r w:rsidRPr="00EE5AB1">
        <w:rPr>
          <w:rFonts w:ascii="Times New Roman" w:eastAsia="Times New Roman" w:hAnsi="Times New Roman" w:cs="Times New Roman"/>
          <w:sz w:val="24"/>
          <w:szCs w:val="24"/>
          <w:lang w:eastAsia="sk-SK"/>
        </w:rPr>
        <w:br/>
        <w:t>6. odborný katalóg (tvorený na základe interného členenia zbierkového fondu múzea)</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lang w:eastAsia="sk-SK"/>
        </w:rPr>
        <w:t>Dokumentácia k vyraďovaniu z odbornej evidencie</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1. návrhový list na vyradenie zbierkového predmetu</w:t>
      </w:r>
      <w:r w:rsidRPr="00EE5AB1">
        <w:rPr>
          <w:rFonts w:ascii="Times New Roman" w:eastAsia="Times New Roman" w:hAnsi="Times New Roman" w:cs="Times New Roman"/>
          <w:sz w:val="24"/>
          <w:szCs w:val="24"/>
          <w:lang w:eastAsia="sk-SK"/>
        </w:rPr>
        <w:br/>
        <w:t>2. rozhodnutie zriaďovateľa o vyradení zbierkového predmetu</w:t>
      </w:r>
      <w:r w:rsidRPr="00EE5AB1">
        <w:rPr>
          <w:rFonts w:ascii="Times New Roman" w:eastAsia="Times New Roman" w:hAnsi="Times New Roman" w:cs="Times New Roman"/>
          <w:sz w:val="24"/>
          <w:szCs w:val="24"/>
          <w:lang w:eastAsia="sk-SK"/>
        </w:rPr>
        <w:br/>
        <w:t>3. znalecký či iný odborný posudok (najmä k stanoveniu fyzického stavu vyraďovaného predmetu, ktorý nie je možné reštaurovať)</w:t>
      </w:r>
      <w:r w:rsidRPr="00EE5AB1">
        <w:rPr>
          <w:rFonts w:ascii="Times New Roman" w:eastAsia="Times New Roman" w:hAnsi="Times New Roman" w:cs="Times New Roman"/>
          <w:sz w:val="24"/>
          <w:szCs w:val="24"/>
          <w:lang w:eastAsia="sk-SK"/>
        </w:rPr>
        <w:br/>
        <w:t>4. iný doklad o zničení zbierkového predmetu</w:t>
      </w:r>
      <w:r w:rsidRPr="00EE5AB1">
        <w:rPr>
          <w:rFonts w:ascii="Times New Roman" w:eastAsia="Times New Roman" w:hAnsi="Times New Roman" w:cs="Times New Roman"/>
          <w:sz w:val="24"/>
          <w:szCs w:val="24"/>
          <w:lang w:eastAsia="sk-SK"/>
        </w:rPr>
        <w:br/>
        <w:t>5. záznam o uložení veci záznamom pri priestupku krádeže zbierkového predmetu neznámym páchateľom vydaného príslušným správnym orgánom (kópia)</w:t>
      </w:r>
      <w:r w:rsidRPr="00EE5AB1">
        <w:rPr>
          <w:rFonts w:ascii="Times New Roman" w:eastAsia="Times New Roman" w:hAnsi="Times New Roman" w:cs="Times New Roman"/>
          <w:sz w:val="24"/>
          <w:szCs w:val="24"/>
          <w:lang w:eastAsia="sk-SK"/>
        </w:rPr>
        <w:br/>
        <w:t>6. rozhodnutie o prerušení trestného stíhania vo veci trestného činu krádeže zbierkového predmetu proti neznámemu páchateľovi vydaného príslušným orgánom činným v trestnom konaní (kópia)</w:t>
      </w:r>
      <w:r w:rsidRPr="00EE5AB1">
        <w:rPr>
          <w:rFonts w:ascii="Times New Roman" w:eastAsia="Times New Roman" w:hAnsi="Times New Roman" w:cs="Times New Roman"/>
          <w:sz w:val="24"/>
          <w:szCs w:val="24"/>
          <w:lang w:eastAsia="sk-SK"/>
        </w:rPr>
        <w:br/>
        <w:t>7. súdne či iné rozhodnutie (v prípade vydania oprávnenej osobe ako dôvodu na vyradenie predmetu)</w:t>
      </w:r>
      <w:r w:rsidRPr="00EE5AB1">
        <w:rPr>
          <w:rFonts w:ascii="Times New Roman" w:eastAsia="Times New Roman" w:hAnsi="Times New Roman" w:cs="Times New Roman"/>
          <w:sz w:val="24"/>
          <w:szCs w:val="24"/>
          <w:lang w:eastAsia="sk-SK"/>
        </w:rPr>
        <w:br/>
      </w:r>
      <w:r w:rsidRPr="00EE5AB1">
        <w:rPr>
          <w:rFonts w:ascii="Times New Roman" w:eastAsia="Times New Roman" w:hAnsi="Times New Roman" w:cs="Times New Roman"/>
          <w:sz w:val="24"/>
          <w:szCs w:val="24"/>
          <w:lang w:eastAsia="sk-SK"/>
        </w:rPr>
        <w:lastRenderedPageBreak/>
        <w:t>8. povolenie MK SR na trvalý vývoz predmetu</w:t>
      </w:r>
      <w:r w:rsidRPr="00EE5AB1">
        <w:rPr>
          <w:rFonts w:ascii="Times New Roman" w:eastAsia="Times New Roman" w:hAnsi="Times New Roman" w:cs="Times New Roman"/>
          <w:sz w:val="24"/>
          <w:szCs w:val="24"/>
          <w:lang w:eastAsia="sk-SK"/>
        </w:rPr>
        <w:br/>
        <w:t>9. kniha úbytkov</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lang w:eastAsia="sk-SK"/>
        </w:rPr>
        <w:t>Dokumentácia k odbornej revízii</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1. príkaz na vykonanie odbornej revízie</w:t>
      </w:r>
      <w:r w:rsidRPr="00EE5AB1">
        <w:rPr>
          <w:rFonts w:ascii="Times New Roman" w:eastAsia="Times New Roman" w:hAnsi="Times New Roman" w:cs="Times New Roman"/>
          <w:sz w:val="24"/>
          <w:szCs w:val="24"/>
          <w:lang w:eastAsia="sk-SK"/>
        </w:rPr>
        <w:br/>
        <w:t>2. menovací dekrét členovi revíznej komisie</w:t>
      </w:r>
      <w:r w:rsidRPr="00EE5AB1">
        <w:rPr>
          <w:rFonts w:ascii="Times New Roman" w:eastAsia="Times New Roman" w:hAnsi="Times New Roman" w:cs="Times New Roman"/>
          <w:sz w:val="24"/>
          <w:szCs w:val="24"/>
          <w:lang w:eastAsia="sk-SK"/>
        </w:rPr>
        <w:br/>
        <w:t>3. organizačný a rokovací poriadok revíznej komisie (čiastkovej i ústrednej)</w:t>
      </w:r>
      <w:r w:rsidRPr="00EE5AB1">
        <w:rPr>
          <w:rFonts w:ascii="Times New Roman" w:eastAsia="Times New Roman" w:hAnsi="Times New Roman" w:cs="Times New Roman"/>
          <w:sz w:val="24"/>
          <w:szCs w:val="24"/>
          <w:lang w:eastAsia="sk-SK"/>
        </w:rPr>
        <w:br/>
        <w:t>4. záznam z odbornej revízie</w:t>
      </w:r>
      <w:r w:rsidRPr="00EE5AB1">
        <w:rPr>
          <w:rFonts w:ascii="Times New Roman" w:eastAsia="Times New Roman" w:hAnsi="Times New Roman" w:cs="Times New Roman"/>
          <w:sz w:val="24"/>
          <w:szCs w:val="24"/>
          <w:lang w:eastAsia="sk-SK"/>
        </w:rPr>
        <w:br/>
        <w:t>5. znalecký či iný posudok (ako príloha záznamu z odbornej revízie)</w:t>
      </w:r>
      <w:r w:rsidRPr="00EE5AB1">
        <w:rPr>
          <w:rFonts w:ascii="Times New Roman" w:eastAsia="Times New Roman" w:hAnsi="Times New Roman" w:cs="Times New Roman"/>
          <w:sz w:val="24"/>
          <w:szCs w:val="24"/>
          <w:lang w:eastAsia="sk-SK"/>
        </w:rPr>
        <w:br/>
        <w:t>6. iná dokumentácia, súvisiaca s interným procesom odbornej revízie v múzeu (napr. v zmysle požiadaviek zriaďovateľa)</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lang w:eastAsia="sk-SK"/>
        </w:rPr>
        <w:t>Dokumentácia k odbornému ošetreniu predmetov</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1. návrh na konzervovanie zbierkového predmetu (vrátane obrazovej dokumentácie)</w:t>
      </w:r>
      <w:r w:rsidRPr="00EE5AB1">
        <w:rPr>
          <w:rFonts w:ascii="Times New Roman" w:eastAsia="Times New Roman" w:hAnsi="Times New Roman" w:cs="Times New Roman"/>
          <w:sz w:val="24"/>
          <w:szCs w:val="24"/>
          <w:lang w:eastAsia="sk-SK"/>
        </w:rPr>
        <w:br/>
        <w:t>2. návrh na reštaurovanie zbierkového predmetu (vrátane obrazovej dokumentácie)</w:t>
      </w:r>
      <w:r w:rsidRPr="00EE5AB1">
        <w:rPr>
          <w:rFonts w:ascii="Times New Roman" w:eastAsia="Times New Roman" w:hAnsi="Times New Roman" w:cs="Times New Roman"/>
          <w:sz w:val="24"/>
          <w:szCs w:val="24"/>
          <w:lang w:eastAsia="sk-SK"/>
        </w:rPr>
        <w:br/>
        <w:t>3. záznam o konzervovaní zbierkového predmetu (vrátane obrazovej dokumentácie)</w:t>
      </w:r>
      <w:r w:rsidRPr="00EE5AB1">
        <w:rPr>
          <w:rFonts w:ascii="Times New Roman" w:eastAsia="Times New Roman" w:hAnsi="Times New Roman" w:cs="Times New Roman"/>
          <w:sz w:val="24"/>
          <w:szCs w:val="24"/>
          <w:lang w:eastAsia="sk-SK"/>
        </w:rPr>
        <w:br/>
        <w:t>4. záznam o reštaurovaní zbierkového predmetu (vrátane obrazovej dokumentácie)</w:t>
      </w:r>
      <w:r w:rsidRPr="00EE5AB1">
        <w:rPr>
          <w:rFonts w:ascii="Times New Roman" w:eastAsia="Times New Roman" w:hAnsi="Times New Roman" w:cs="Times New Roman"/>
          <w:sz w:val="24"/>
          <w:szCs w:val="24"/>
          <w:lang w:eastAsia="sk-SK"/>
        </w:rPr>
        <w:br/>
        <w:t>5. záznam o preparovaní zbierkového predmetu (vrátane obrazovej dokumentácie)</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lang w:eastAsia="sk-SK"/>
        </w:rPr>
        <w:t>Dokumentácia k ochrane a bezpečnosti budov a priestorov na uloženie zbierkových predmetov</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 xml:space="preserve">1. </w:t>
      </w:r>
      <w:proofErr w:type="spellStart"/>
      <w:r w:rsidRPr="00EE5AB1">
        <w:rPr>
          <w:rFonts w:ascii="Times New Roman" w:eastAsia="Times New Roman" w:hAnsi="Times New Roman" w:cs="Times New Roman"/>
          <w:sz w:val="24"/>
          <w:szCs w:val="24"/>
          <w:lang w:eastAsia="sk-SK"/>
        </w:rPr>
        <w:t>depozitárny</w:t>
      </w:r>
      <w:proofErr w:type="spellEnd"/>
      <w:r w:rsidRPr="00EE5AB1">
        <w:rPr>
          <w:rFonts w:ascii="Times New Roman" w:eastAsia="Times New Roman" w:hAnsi="Times New Roman" w:cs="Times New Roman"/>
          <w:sz w:val="24"/>
          <w:szCs w:val="24"/>
          <w:lang w:eastAsia="sk-SK"/>
        </w:rPr>
        <w:t xml:space="preserve"> režim</w:t>
      </w:r>
      <w:r w:rsidRPr="00EE5AB1">
        <w:rPr>
          <w:rFonts w:ascii="Times New Roman" w:eastAsia="Times New Roman" w:hAnsi="Times New Roman" w:cs="Times New Roman"/>
          <w:sz w:val="24"/>
          <w:szCs w:val="24"/>
          <w:lang w:eastAsia="sk-SK"/>
        </w:rPr>
        <w:br/>
        <w:t>2. režim uloženia predmetov v prezentačnom priestore</w:t>
      </w:r>
      <w:r w:rsidRPr="00EE5AB1">
        <w:rPr>
          <w:rFonts w:ascii="Times New Roman" w:eastAsia="Times New Roman" w:hAnsi="Times New Roman" w:cs="Times New Roman"/>
          <w:sz w:val="24"/>
          <w:szCs w:val="24"/>
          <w:lang w:eastAsia="sk-SK"/>
        </w:rPr>
        <w:br/>
        <w:t xml:space="preserve">3. </w:t>
      </w:r>
      <w:proofErr w:type="spellStart"/>
      <w:r w:rsidRPr="00EE5AB1">
        <w:rPr>
          <w:rFonts w:ascii="Times New Roman" w:eastAsia="Times New Roman" w:hAnsi="Times New Roman" w:cs="Times New Roman"/>
          <w:sz w:val="24"/>
          <w:szCs w:val="24"/>
          <w:lang w:eastAsia="sk-SK"/>
        </w:rPr>
        <w:t>depozitárna</w:t>
      </w:r>
      <w:proofErr w:type="spellEnd"/>
      <w:r w:rsidRPr="00EE5AB1">
        <w:rPr>
          <w:rFonts w:ascii="Times New Roman" w:eastAsia="Times New Roman" w:hAnsi="Times New Roman" w:cs="Times New Roman"/>
          <w:sz w:val="24"/>
          <w:szCs w:val="24"/>
          <w:lang w:eastAsia="sk-SK"/>
        </w:rPr>
        <w:t xml:space="preserve"> kniha</w:t>
      </w:r>
      <w:r w:rsidRPr="00EE5AB1">
        <w:rPr>
          <w:rFonts w:ascii="Times New Roman" w:eastAsia="Times New Roman" w:hAnsi="Times New Roman" w:cs="Times New Roman"/>
          <w:sz w:val="24"/>
          <w:szCs w:val="24"/>
          <w:lang w:eastAsia="sk-SK"/>
        </w:rPr>
        <w:br/>
        <w:t>4. zoznam zbierkových predmetov dočasne premiestnených v stálej expozícii</w:t>
      </w:r>
      <w:r w:rsidRPr="00EE5AB1">
        <w:rPr>
          <w:rFonts w:ascii="Times New Roman" w:eastAsia="Times New Roman" w:hAnsi="Times New Roman" w:cs="Times New Roman"/>
          <w:sz w:val="24"/>
          <w:szCs w:val="24"/>
          <w:lang w:eastAsia="sk-SK"/>
        </w:rPr>
        <w:br/>
        <w:t>5. zoznam predmetov v inom prezentačnom, či výučbovom priestore alebo špecializovanom pracovisku)</w:t>
      </w:r>
      <w:r w:rsidRPr="00EE5AB1">
        <w:rPr>
          <w:rFonts w:ascii="Times New Roman" w:eastAsia="Times New Roman" w:hAnsi="Times New Roman" w:cs="Times New Roman"/>
          <w:sz w:val="24"/>
          <w:szCs w:val="24"/>
          <w:lang w:eastAsia="sk-SK"/>
        </w:rPr>
        <w:br/>
        <w:t>6. kľúčový režim</w:t>
      </w:r>
      <w:r w:rsidRPr="00EE5AB1">
        <w:rPr>
          <w:rFonts w:ascii="Times New Roman" w:eastAsia="Times New Roman" w:hAnsi="Times New Roman" w:cs="Times New Roman"/>
          <w:sz w:val="24"/>
          <w:szCs w:val="24"/>
          <w:lang w:eastAsia="sk-SK"/>
        </w:rPr>
        <w:br/>
        <w:t>7. kniha meraní (teplota, vlhkosť...)</w:t>
      </w:r>
      <w:r w:rsidRPr="00EE5AB1">
        <w:rPr>
          <w:rFonts w:ascii="Times New Roman" w:eastAsia="Times New Roman" w:hAnsi="Times New Roman" w:cs="Times New Roman"/>
          <w:sz w:val="24"/>
          <w:szCs w:val="24"/>
          <w:lang w:eastAsia="sk-SK"/>
        </w:rPr>
        <w:br/>
        <w:t xml:space="preserve">8. kniha vstupov/výstupov do/z... (depozitára, iného špecializovaného pracoviska, napr. konzervátorská dielňa, reštaurátorský ateliér, </w:t>
      </w:r>
      <w:proofErr w:type="spellStart"/>
      <w:r w:rsidRPr="00EE5AB1">
        <w:rPr>
          <w:rFonts w:ascii="Times New Roman" w:eastAsia="Times New Roman" w:hAnsi="Times New Roman" w:cs="Times New Roman"/>
          <w:sz w:val="24"/>
          <w:szCs w:val="24"/>
          <w:lang w:eastAsia="sk-SK"/>
        </w:rPr>
        <w:t>preparátorské</w:t>
      </w:r>
      <w:proofErr w:type="spellEnd"/>
      <w:r w:rsidRPr="00EE5AB1">
        <w:rPr>
          <w:rFonts w:ascii="Times New Roman" w:eastAsia="Times New Roman" w:hAnsi="Times New Roman" w:cs="Times New Roman"/>
          <w:sz w:val="24"/>
          <w:szCs w:val="24"/>
          <w:lang w:eastAsia="sk-SK"/>
        </w:rPr>
        <w:t xml:space="preserve"> laboratórium)</w:t>
      </w:r>
      <w:r w:rsidRPr="00EE5AB1">
        <w:rPr>
          <w:rFonts w:ascii="Times New Roman" w:eastAsia="Times New Roman" w:hAnsi="Times New Roman" w:cs="Times New Roman"/>
          <w:sz w:val="24"/>
          <w:szCs w:val="24"/>
          <w:lang w:eastAsia="sk-SK"/>
        </w:rPr>
        <w:br/>
        <w:t>9. revízna správa a iná dokumentácia (k protipožiarnemu systému, systému elektronického zabezpečenia a pod.)</w:t>
      </w:r>
      <w:r w:rsidRPr="00EE5AB1">
        <w:rPr>
          <w:rFonts w:ascii="Times New Roman" w:eastAsia="Times New Roman" w:hAnsi="Times New Roman" w:cs="Times New Roman"/>
          <w:sz w:val="24"/>
          <w:szCs w:val="24"/>
          <w:lang w:eastAsia="sk-SK"/>
        </w:rPr>
        <w:br/>
        <w:t>10. plán evakuácie zbierkových predmetov so zoznam top predmetov múzea (1. kategória)</w:t>
      </w:r>
      <w:r w:rsidRPr="00EE5AB1">
        <w:rPr>
          <w:rFonts w:ascii="Times New Roman" w:eastAsia="Times New Roman" w:hAnsi="Times New Roman" w:cs="Times New Roman"/>
          <w:sz w:val="24"/>
          <w:szCs w:val="24"/>
          <w:lang w:eastAsia="sk-SK"/>
        </w:rPr>
        <w:br/>
        <w:t>11. ďalšia interná bezpečnostná dokumentácia</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lang w:eastAsia="sk-SK"/>
        </w:rPr>
        <w:t>Dokumentácia k pohybu predmetov</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1. záznam o dočasnom premiestnení zbierkového predmetu z depozitára</w:t>
      </w:r>
      <w:r w:rsidRPr="00EE5AB1">
        <w:rPr>
          <w:rFonts w:ascii="Times New Roman" w:eastAsia="Times New Roman" w:hAnsi="Times New Roman" w:cs="Times New Roman"/>
          <w:sz w:val="24"/>
          <w:szCs w:val="24"/>
          <w:lang w:eastAsia="sk-SK"/>
        </w:rPr>
        <w:br/>
        <w:t>2. záznam o dočasnom premiestnení zbierkového predmetu medzi špecializovanými organizačnými útvarmi (v prípade špecifickej organizačnej štruktúry)</w:t>
      </w:r>
      <w:r w:rsidRPr="00EE5AB1">
        <w:rPr>
          <w:rFonts w:ascii="Times New Roman" w:eastAsia="Times New Roman" w:hAnsi="Times New Roman" w:cs="Times New Roman"/>
          <w:sz w:val="24"/>
          <w:szCs w:val="24"/>
          <w:lang w:eastAsia="sk-SK"/>
        </w:rPr>
        <w:br/>
        <w:t>3. záznam o dlhodobom premiestnení zbierkového predmetu v stálej expozícii</w:t>
      </w:r>
      <w:r w:rsidRPr="00EE5AB1">
        <w:rPr>
          <w:rFonts w:ascii="Times New Roman" w:eastAsia="Times New Roman" w:hAnsi="Times New Roman" w:cs="Times New Roman"/>
          <w:sz w:val="24"/>
          <w:szCs w:val="24"/>
          <w:lang w:eastAsia="sk-SK"/>
        </w:rPr>
        <w:br/>
        <w:t>4. zmluva o výpožičke</w:t>
      </w:r>
      <w:r w:rsidRPr="00EE5AB1">
        <w:rPr>
          <w:rFonts w:ascii="Times New Roman" w:eastAsia="Times New Roman" w:hAnsi="Times New Roman" w:cs="Times New Roman"/>
          <w:sz w:val="24"/>
          <w:szCs w:val="24"/>
          <w:lang w:eastAsia="sk-SK"/>
        </w:rPr>
        <w:br/>
        <w:t>5. zmluva o nájme</w:t>
      </w:r>
      <w:r w:rsidRPr="00EE5AB1">
        <w:rPr>
          <w:rFonts w:ascii="Times New Roman" w:eastAsia="Times New Roman" w:hAnsi="Times New Roman" w:cs="Times New Roman"/>
          <w:sz w:val="24"/>
          <w:szCs w:val="24"/>
          <w:lang w:eastAsia="sk-SK"/>
        </w:rPr>
        <w:br/>
        <w:t>6. poistná zmluva</w:t>
      </w:r>
      <w:r w:rsidRPr="00EE5AB1">
        <w:rPr>
          <w:rFonts w:ascii="Times New Roman" w:eastAsia="Times New Roman" w:hAnsi="Times New Roman" w:cs="Times New Roman"/>
          <w:sz w:val="24"/>
          <w:szCs w:val="24"/>
          <w:lang w:eastAsia="sk-SK"/>
        </w:rPr>
        <w:br/>
        <w:t>7. protokol o odovzdaní a prevzatí zbierkového predmetu</w:t>
      </w:r>
      <w:r w:rsidRPr="00EE5AB1">
        <w:rPr>
          <w:rFonts w:ascii="Times New Roman" w:eastAsia="Times New Roman" w:hAnsi="Times New Roman" w:cs="Times New Roman"/>
          <w:sz w:val="24"/>
          <w:szCs w:val="24"/>
          <w:lang w:eastAsia="sk-SK"/>
        </w:rPr>
        <w:br/>
        <w:t>8. povolenie k dočasnému vývozu zbierkového premetu</w:t>
      </w:r>
      <w:r w:rsidRPr="00EE5AB1">
        <w:rPr>
          <w:rFonts w:ascii="Times New Roman" w:eastAsia="Times New Roman" w:hAnsi="Times New Roman" w:cs="Times New Roman"/>
          <w:sz w:val="24"/>
          <w:szCs w:val="24"/>
          <w:lang w:eastAsia="sk-SK"/>
        </w:rPr>
        <w:br/>
      </w:r>
      <w:r w:rsidRPr="00EE5AB1">
        <w:rPr>
          <w:rFonts w:ascii="Times New Roman" w:eastAsia="Times New Roman" w:hAnsi="Times New Roman" w:cs="Times New Roman"/>
          <w:sz w:val="24"/>
          <w:szCs w:val="24"/>
          <w:lang w:eastAsia="sk-SK"/>
        </w:rPr>
        <w:lastRenderedPageBreak/>
        <w:t>9. evidencia dočasného vývozu zbierkových predmetov</w:t>
      </w:r>
      <w:r w:rsidRPr="00EE5AB1">
        <w:rPr>
          <w:rFonts w:ascii="Times New Roman" w:eastAsia="Times New Roman" w:hAnsi="Times New Roman" w:cs="Times New Roman"/>
          <w:sz w:val="24"/>
          <w:szCs w:val="24"/>
          <w:lang w:eastAsia="sk-SK"/>
        </w:rPr>
        <w:br/>
        <w:t>10. kniha prijatých výpožičiek a nájmov</w:t>
      </w:r>
      <w:r w:rsidRPr="00EE5AB1">
        <w:rPr>
          <w:rFonts w:ascii="Times New Roman" w:eastAsia="Times New Roman" w:hAnsi="Times New Roman" w:cs="Times New Roman"/>
          <w:sz w:val="24"/>
          <w:szCs w:val="24"/>
          <w:lang w:eastAsia="sk-SK"/>
        </w:rPr>
        <w:br/>
        <w:t>11. kniha vydaných výpožičiek a nájmov</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lang w:eastAsia="sk-SK"/>
        </w:rPr>
        <w:t>Dokumentácia k sprístupňovaniu predmetov a informácií o nich</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1. scenár výstavy, expozície, alebo inej odbornej, výchovno-vzdelávacej a prezentačnej aktivity</w:t>
      </w:r>
      <w:r w:rsidRPr="00EE5AB1">
        <w:rPr>
          <w:rFonts w:ascii="Times New Roman" w:eastAsia="Times New Roman" w:hAnsi="Times New Roman" w:cs="Times New Roman"/>
          <w:sz w:val="24"/>
          <w:szCs w:val="24"/>
          <w:lang w:eastAsia="sk-SK"/>
        </w:rPr>
        <w:br/>
        <w:t xml:space="preserve">2. zmluva na vyhotovenie diela (napr. pri zhotovovaní celého scenára alebo jeho časti, grafického návrhu, výstupu edičnej činnosti, umeleckého výkonu a pod. spravidla externými </w:t>
      </w:r>
      <w:proofErr w:type="spellStart"/>
      <w:r w:rsidRPr="00EE5AB1">
        <w:rPr>
          <w:rFonts w:ascii="Times New Roman" w:eastAsia="Times New Roman" w:hAnsi="Times New Roman" w:cs="Times New Roman"/>
          <w:sz w:val="24"/>
          <w:szCs w:val="24"/>
          <w:lang w:eastAsia="sk-SK"/>
        </w:rPr>
        <w:t>subjektami</w:t>
      </w:r>
      <w:proofErr w:type="spellEnd"/>
      <w:r w:rsidRPr="00EE5AB1">
        <w:rPr>
          <w:rFonts w:ascii="Times New Roman" w:eastAsia="Times New Roman" w:hAnsi="Times New Roman" w:cs="Times New Roman"/>
          <w:sz w:val="24"/>
          <w:szCs w:val="24"/>
          <w:lang w:eastAsia="sk-SK"/>
        </w:rPr>
        <w:t>)</w:t>
      </w:r>
      <w:r w:rsidRPr="00EE5AB1">
        <w:rPr>
          <w:rFonts w:ascii="Times New Roman" w:eastAsia="Times New Roman" w:hAnsi="Times New Roman" w:cs="Times New Roman"/>
          <w:sz w:val="24"/>
          <w:szCs w:val="24"/>
          <w:lang w:eastAsia="sk-SK"/>
        </w:rPr>
        <w:br/>
        <w:t>3. licenčná zmluva (napr. na získanie povolenia použitia scenára, návrhu, výstupu edičnej činnosti a pod. od autora/výrobcu, alebo nositeľa autorských práv, ak licencia nebola riešená žiadnym spôsobom, a nie sú postačujúce výnimky v autorskom zákone, resp. ustanovenia zmluvy na objednávku)</w:t>
      </w:r>
      <w:r w:rsidRPr="00EE5AB1">
        <w:rPr>
          <w:rFonts w:ascii="Times New Roman" w:eastAsia="Times New Roman" w:hAnsi="Times New Roman" w:cs="Times New Roman"/>
          <w:sz w:val="24"/>
          <w:szCs w:val="24"/>
          <w:lang w:eastAsia="sk-SK"/>
        </w:rPr>
        <w:br/>
        <w:t>4. licenčná zmluva na vydanie diela (ktorou autor udeľuje licenciu na vyhotovenie rozmnoženín slovesného, divadelného, hudobného, fotografického, kartografického alebo iného diela výtvarného umenia, na verejné rozširovanie týchto rozmnoženín alebo ich sprístupňovanie verejnosti)</w:t>
      </w:r>
      <w:r w:rsidRPr="00EE5AB1">
        <w:rPr>
          <w:rFonts w:ascii="Times New Roman" w:eastAsia="Times New Roman" w:hAnsi="Times New Roman" w:cs="Times New Roman"/>
          <w:sz w:val="24"/>
          <w:szCs w:val="24"/>
          <w:lang w:eastAsia="sk-SK"/>
        </w:rPr>
        <w:br/>
        <w:t>5. zmluva o úschove v prípade predmetu – depozitu (s určenými podmienkami úschovy a jeho využitia v múzeu)</w:t>
      </w:r>
      <w:r w:rsidRPr="00EE5AB1">
        <w:rPr>
          <w:rFonts w:ascii="Times New Roman" w:eastAsia="Times New Roman" w:hAnsi="Times New Roman" w:cs="Times New Roman"/>
          <w:sz w:val="24"/>
          <w:szCs w:val="24"/>
          <w:lang w:eastAsia="sk-SK"/>
        </w:rPr>
        <w:br/>
        <w:t>6. zmluva k umeleckému výkonu (predvedenie, prednes alebo iné tvorivé vykonanie umeleckého diela alebo diela tradičnej ľudovej kultúry spevom, hraním, recitáciou, tancom alebo iným spôsobom)</w:t>
      </w:r>
      <w:r w:rsidRPr="00EE5AB1">
        <w:rPr>
          <w:rFonts w:ascii="Times New Roman" w:eastAsia="Times New Roman" w:hAnsi="Times New Roman" w:cs="Times New Roman"/>
          <w:sz w:val="24"/>
          <w:szCs w:val="24"/>
          <w:lang w:eastAsia="sk-SK"/>
        </w:rPr>
        <w:br/>
        <w:t>7. preberací protokol údajov o zbierkových predmetoch do centrálnej evidencie múzejných zbierkových predmetov</w:t>
      </w:r>
      <w:r w:rsidRPr="00EE5AB1">
        <w:rPr>
          <w:rFonts w:ascii="Times New Roman" w:eastAsia="Times New Roman" w:hAnsi="Times New Roman" w:cs="Times New Roman"/>
          <w:sz w:val="24"/>
          <w:szCs w:val="24"/>
          <w:lang w:eastAsia="sk-SK"/>
        </w:rPr>
        <w:br/>
        <w:t>8. bádateľský poriadok s bádateľským listom a evidencia bádateľov</w:t>
      </w:r>
      <w:r w:rsidRPr="00EE5AB1">
        <w:rPr>
          <w:rFonts w:ascii="Times New Roman" w:eastAsia="Times New Roman" w:hAnsi="Times New Roman" w:cs="Times New Roman"/>
          <w:sz w:val="24"/>
          <w:szCs w:val="24"/>
          <w:lang w:eastAsia="sk-SK"/>
        </w:rPr>
        <w:br/>
        <w:t>9. návštevnícky/návštevný poriadok</w:t>
      </w:r>
      <w:r w:rsidRPr="00EE5AB1">
        <w:rPr>
          <w:rFonts w:ascii="Times New Roman" w:eastAsia="Times New Roman" w:hAnsi="Times New Roman" w:cs="Times New Roman"/>
          <w:sz w:val="24"/>
          <w:szCs w:val="24"/>
          <w:lang w:eastAsia="sk-SK"/>
        </w:rPr>
        <w:br/>
        <w:t>10. archívny poriadok s bádateľským listom a evidencia bádateľov</w:t>
      </w:r>
      <w:r w:rsidRPr="00EE5AB1">
        <w:rPr>
          <w:rFonts w:ascii="Times New Roman" w:eastAsia="Times New Roman" w:hAnsi="Times New Roman" w:cs="Times New Roman"/>
          <w:sz w:val="24"/>
          <w:szCs w:val="24"/>
          <w:lang w:eastAsia="sk-SK"/>
        </w:rPr>
        <w:br/>
        <w:t>11. knižničný a výpožičný poriadok a evidencia čitateľov</w:t>
      </w:r>
      <w:r w:rsidRPr="00EE5AB1">
        <w:rPr>
          <w:rFonts w:ascii="Times New Roman" w:eastAsia="Times New Roman" w:hAnsi="Times New Roman" w:cs="Times New Roman"/>
          <w:sz w:val="24"/>
          <w:szCs w:val="24"/>
          <w:lang w:eastAsia="sk-SK"/>
        </w:rPr>
        <w:br/>
        <w:t>12. register vybranej odbornej činnosti (napr. databáza publikačnej, edičnej, výstavnej, expozičnej činnosti, projektov a odborných a iných prezentačných podujatí)</w:t>
      </w:r>
      <w:r w:rsidRPr="00EE5AB1">
        <w:rPr>
          <w:rFonts w:ascii="Times New Roman" w:eastAsia="Times New Roman" w:hAnsi="Times New Roman" w:cs="Times New Roman"/>
          <w:sz w:val="24"/>
          <w:szCs w:val="24"/>
          <w:lang w:eastAsia="sk-SK"/>
        </w:rPr>
        <w:br/>
        <w:t>13. dokumentácia k pohybu predmetov (vyššie)</w:t>
      </w:r>
    </w:p>
    <w:p w:rsidR="00C93ED4"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b/>
          <w:sz w:val="24"/>
          <w:szCs w:val="24"/>
          <w:lang w:eastAsia="sk-SK"/>
        </w:rPr>
      </w:pPr>
      <w:r w:rsidRPr="00EE5AB1">
        <w:rPr>
          <w:rFonts w:ascii="Times New Roman" w:eastAsia="Times New Roman" w:hAnsi="Times New Roman" w:cs="Times New Roman"/>
          <w:b/>
          <w:sz w:val="24"/>
          <w:szCs w:val="24"/>
          <w:lang w:eastAsia="sk-SK"/>
        </w:rPr>
        <w:t>Iná špecifická interná dokumentácia múzea</w:t>
      </w:r>
    </w:p>
    <w:p w:rsidR="00EF4D57" w:rsidRPr="00EE5AB1" w:rsidRDefault="00C93ED4" w:rsidP="00C93ED4">
      <w:pPr>
        <w:shd w:val="clear" w:color="auto" w:fill="FFFFFF"/>
        <w:spacing w:before="100" w:beforeAutospacing="1" w:after="100" w:afterAutospacing="1" w:line="240" w:lineRule="auto"/>
        <w:rPr>
          <w:rFonts w:ascii="Times New Roman" w:eastAsia="Times New Roman" w:hAnsi="Times New Roman" w:cs="Times New Roman"/>
          <w:sz w:val="24"/>
          <w:szCs w:val="24"/>
          <w:lang w:eastAsia="sk-SK"/>
        </w:rPr>
      </w:pPr>
      <w:r w:rsidRPr="00EE5AB1">
        <w:rPr>
          <w:rFonts w:ascii="Times New Roman" w:eastAsia="Times New Roman" w:hAnsi="Times New Roman" w:cs="Times New Roman"/>
          <w:sz w:val="24"/>
          <w:szCs w:val="24"/>
          <w:lang w:eastAsia="sk-SK"/>
        </w:rPr>
        <w:t>1. register prameňov súvisiacich s uchovávanými predmetmi (napr. fotografií v akejkoľvek podobe, predmetov kultúrnej hodnoty, návodov na použitie či technickej dokumentácie k zbierkovým predmetom)</w:t>
      </w:r>
      <w:r w:rsidRPr="00EE5AB1">
        <w:rPr>
          <w:rFonts w:ascii="Times New Roman" w:eastAsia="Times New Roman" w:hAnsi="Times New Roman" w:cs="Times New Roman"/>
          <w:sz w:val="24"/>
          <w:szCs w:val="24"/>
          <w:lang w:eastAsia="sk-SK"/>
        </w:rPr>
        <w:br/>
        <w:t>2. register výskumných správ</w:t>
      </w:r>
      <w:r w:rsidRPr="00EE5AB1">
        <w:rPr>
          <w:rFonts w:ascii="Times New Roman" w:eastAsia="Times New Roman" w:hAnsi="Times New Roman" w:cs="Times New Roman"/>
          <w:sz w:val="24"/>
          <w:szCs w:val="24"/>
          <w:lang w:eastAsia="sk-SK"/>
        </w:rPr>
        <w:br/>
        <w:t>3. register zmlúv múzea</w:t>
      </w:r>
      <w:r w:rsidRPr="00EE5AB1">
        <w:rPr>
          <w:rFonts w:ascii="Times New Roman" w:eastAsia="Times New Roman" w:hAnsi="Times New Roman" w:cs="Times New Roman"/>
          <w:sz w:val="24"/>
          <w:szCs w:val="24"/>
          <w:lang w:eastAsia="sk-SK"/>
        </w:rPr>
        <w:br/>
        <w:t>4. register záložných pamäťových nosičov</w:t>
      </w:r>
    </w:p>
    <w:sectPr w:rsidR="00EF4D57" w:rsidRPr="00EE5AB1" w:rsidSect="005810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ED4"/>
    <w:rsid w:val="0005440F"/>
    <w:rsid w:val="00581036"/>
    <w:rsid w:val="005D790C"/>
    <w:rsid w:val="00C91DDE"/>
    <w:rsid w:val="00C93ED4"/>
    <w:rsid w:val="00EC5433"/>
    <w:rsid w:val="00EE5A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1036"/>
  </w:style>
  <w:style w:type="paragraph" w:styleId="Nadpis1">
    <w:name w:val="heading 1"/>
    <w:basedOn w:val="Normlny"/>
    <w:link w:val="Nadpis1Char"/>
    <w:uiPriority w:val="9"/>
    <w:qFormat/>
    <w:rsid w:val="00C93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93ED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C93ED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241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katarina.kaza</dc:creator>
  <cp:lastModifiedBy>katarina.kaza</cp:lastModifiedBy>
  <cp:revision>3</cp:revision>
  <dcterms:created xsi:type="dcterms:W3CDTF">2020-11-04T08:38:00Z</dcterms:created>
  <dcterms:modified xsi:type="dcterms:W3CDTF">2020-11-19T06:33:00Z</dcterms:modified>
</cp:coreProperties>
</file>